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77BF3" w14:textId="77777777" w:rsidR="004E7DD5" w:rsidRDefault="004E7DD5" w:rsidP="008E59CD">
      <w:bookmarkStart w:id="0" w:name="_GoBack"/>
      <w:bookmarkEnd w:id="0"/>
    </w:p>
    <w:p w14:paraId="2C385A5C" w14:textId="7C946EA6" w:rsidR="004E7DD5" w:rsidRPr="004E7DD5" w:rsidRDefault="004E7DD5" w:rsidP="004E7D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7DD5">
        <w:rPr>
          <w:rFonts w:ascii="Times New Roman" w:hAnsi="Times New Roman" w:cs="Times New Roman"/>
          <w:b/>
          <w:bCs/>
          <w:sz w:val="32"/>
          <w:szCs w:val="32"/>
        </w:rPr>
        <w:t>Тест тревожности</w:t>
      </w:r>
    </w:p>
    <w:p w14:paraId="03C16812" w14:textId="6EAADEF5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Рисунки показывают ребёнку в строго перечисленном порядке один за другим. Беседа проходит в отдельной комнате. Предъявив ребёнку рисунок, психолог даёт инструкцию.</w:t>
      </w:r>
    </w:p>
    <w:p w14:paraId="2DC24026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1. Игра с младшими детьми. «Как ты думаешь, какое лицо будет у ребёнка: весёлое или печальное? Он (она) играет с малышами»</w:t>
      </w:r>
    </w:p>
    <w:p w14:paraId="1023C1D5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2. Ребёнок и мать с младенцем. «Как ты думаешь, какое лицо будет у этого ребёнка: печальное или весёлое? Он (она) гуляет с мамой и малышом».</w:t>
      </w:r>
    </w:p>
    <w:p w14:paraId="46CFBB8E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3. Объект агрессии. «Как ты думаешь, какое лицо будет у этого ребёнка: весёлое или печальное?»</w:t>
      </w:r>
    </w:p>
    <w:p w14:paraId="2A5B12C0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4. Одевание. «Как ты думаешь, какое лицо будет у этого ребёнка? Он (она) одевается».</w:t>
      </w:r>
    </w:p>
    <w:p w14:paraId="02EB1344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5. Игра со старшими детьми. «Как ты думаешь, какое лицо будет у этого ребёнка: весёлое или печальное? Он (она) играет со старшими детьми».</w:t>
      </w:r>
    </w:p>
    <w:p w14:paraId="0F4EBE12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6. Укладывание спать в одиночестве. «Как ты думаешь, какое лицо будет у этого ребёнка: печальное или весёлое? Он (она) идёт спать».</w:t>
      </w:r>
    </w:p>
    <w:p w14:paraId="5ADE6C04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7. Умывание. «Как ты думаешь, какое лицо будет у ребёнка: весёлое или печальное? Он (она) в ванной».</w:t>
      </w:r>
    </w:p>
    <w:p w14:paraId="21E2BE21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8. Выговор. «Как ты думаешь, какое лицо будет у ребёнка: весёлое или печальное?»</w:t>
      </w:r>
    </w:p>
    <w:p w14:paraId="12A4C851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9. Игнорирование. «Как ты думаешь, какое лицо будет у этого ребёнка: печальное или весёлое?»</w:t>
      </w:r>
    </w:p>
    <w:p w14:paraId="56A5741C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10. Агрессивное нападение. «Как ты думаешь, какое лицо будет у ребёнка: весёлое или печальное?»</w:t>
      </w:r>
    </w:p>
    <w:p w14:paraId="24644837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11. Собирание игрушек. «Как ты думаешь, какое лицо будет у ребёнка: весёлое или печальное? Он (она) убирает игрушки».</w:t>
      </w:r>
    </w:p>
    <w:p w14:paraId="36332AFE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12. Изоляция. «Как ты думаешь, какое лицо будет у этого ребёнка: печальное или весёлое?»</w:t>
      </w:r>
    </w:p>
    <w:p w14:paraId="640510E9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13. Ребёнок с родителями. «Как ты думаешь, какое лицо будет у ребёнка: весёлое или печальное? Он (она) со своими мамой и папой».</w:t>
      </w:r>
    </w:p>
    <w:p w14:paraId="3166B527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14. Еда в одиночестве. «Как ты думаешь, какое лицо будет у этого ребёнка: печальное или весёлое? Он (она) ест».</w:t>
      </w:r>
    </w:p>
    <w:p w14:paraId="4C407255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lastRenderedPageBreak/>
        <w:t xml:space="preserve">Во избежание </w:t>
      </w:r>
      <w:proofErr w:type="spellStart"/>
      <w:r w:rsidRPr="004E7DD5">
        <w:rPr>
          <w:rFonts w:ascii="Times New Roman" w:hAnsi="Times New Roman" w:cs="Times New Roman"/>
          <w:sz w:val="28"/>
          <w:szCs w:val="28"/>
        </w:rPr>
        <w:t>персеверативных</w:t>
      </w:r>
      <w:proofErr w:type="spellEnd"/>
      <w:r w:rsidRPr="004E7DD5">
        <w:rPr>
          <w:rFonts w:ascii="Times New Roman" w:hAnsi="Times New Roman" w:cs="Times New Roman"/>
          <w:sz w:val="28"/>
          <w:szCs w:val="28"/>
        </w:rPr>
        <w:t xml:space="preserve"> выборов у ребёнка в инструкции чередуются определения лица. Дополнительные вопросы ребёнку не задаются.</w:t>
      </w:r>
    </w:p>
    <w:p w14:paraId="5F6F0690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Выбор ребёнком соответствующего лица и словесные высказывания ребёнка можно зафиксировать в специальном протоколе (бланки должны быть подготовлены заранее). Протоколы каждого ребёнка подвергаются количественному и качественному анализу.</w:t>
      </w:r>
    </w:p>
    <w:p w14:paraId="415B9A6E" w14:textId="77777777" w:rsidR="008E59CD" w:rsidRPr="004E7DD5" w:rsidRDefault="008E59CD" w:rsidP="008E59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DD5">
        <w:rPr>
          <w:rFonts w:ascii="Times New Roman" w:hAnsi="Times New Roman" w:cs="Times New Roman"/>
          <w:b/>
          <w:bCs/>
          <w:sz w:val="28"/>
          <w:szCs w:val="28"/>
        </w:rPr>
        <w:t>Количественный анализ результатов</w:t>
      </w:r>
    </w:p>
    <w:p w14:paraId="724038D0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На основании данных протокола вычисляется индекс тревожности (ИТ) ребёнка.  ИТ представляет процентное отношение эмоционально-негативных выборов (выбор печального лица) к общему количеству предъявленных рисунков (14):</w:t>
      </w:r>
    </w:p>
    <w:p w14:paraId="24D06F03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ИТ = (количество эмоционально — негативных выборов/14) x 100%</w:t>
      </w:r>
    </w:p>
    <w:p w14:paraId="6B3F8BD9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Дети в возрасте 3,5 – 7 лет по ИТ разделяются на 3 группы:</w:t>
      </w:r>
    </w:p>
    <w:p w14:paraId="7FE4E1CA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ИТ от 0 до 20% – низкий уровень тревожности</w:t>
      </w:r>
    </w:p>
    <w:p w14:paraId="0AB6FA32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ИТ от 20 до 50%– средний уровень тревожности</w:t>
      </w:r>
    </w:p>
    <w:p w14:paraId="28A914BA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ИТ выше 50% – высокий уровень тревожности</w:t>
      </w:r>
    </w:p>
    <w:p w14:paraId="798CDEC3" w14:textId="77777777" w:rsidR="008E59CD" w:rsidRPr="004E7DD5" w:rsidRDefault="008E59CD" w:rsidP="008E59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DD5">
        <w:rPr>
          <w:rFonts w:ascii="Times New Roman" w:hAnsi="Times New Roman" w:cs="Times New Roman"/>
          <w:b/>
          <w:bCs/>
          <w:sz w:val="28"/>
          <w:szCs w:val="28"/>
        </w:rPr>
        <w:t>Качественный анализ результатов</w:t>
      </w:r>
    </w:p>
    <w:p w14:paraId="2C4ACBB6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1. Качественный анализ данных позволяет определить особенности эмоционального опыта ребёнка в различных ситуациях. Высокий уровень тревожности (ИТ) свидетельствует о недостаточной эмоциональной приспособленности ребёнка к тем или иным жизненным ситуациям. Эмоционально позитивный или эмоционально негативный опыт косвенно позволяет судить об особенностях взаимоотношений ребёнка со сверстниками и взрослыми. При интерпретации данных тревожность, испытываемая ребёнком в той или иной ситуации, рассматривается как проявление его отрицательного эмоционального опыта в этой или аналогичной ситуации. Высоким уровнем тревожности с большой долей вероятности могут обладать дети, делающие отрицательный эмоциональный выбор в ситуациях 4 (Одевание), 6 (Укладывание  спать в одиночестве) и 14 (Еда в одиночестве).</w:t>
      </w:r>
    </w:p>
    <w:p w14:paraId="4C75DC1C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 xml:space="preserve">2. Для уточнения источника тревожности ситуации, моделируемые на рисунках, можно разделить по типу межличностных отношений. Так, ситуации на рисунках 1, 3, 5, 10 и 12 моделируют взаимоотношения между детьми (ребёнок — ребёнок). Ситуации на рисунках 2, 6, 8, 9, 11 и 13 моделируют взаимоотношения между ребёнком и взрослыми (ребёнок — взрослый). Ситуации на рисунках 4, 7 и 14 моделируют повседневную </w:t>
      </w:r>
      <w:r w:rsidRPr="004E7DD5">
        <w:rPr>
          <w:rFonts w:ascii="Times New Roman" w:hAnsi="Times New Roman" w:cs="Times New Roman"/>
          <w:sz w:val="28"/>
          <w:szCs w:val="28"/>
        </w:rPr>
        <w:lastRenderedPageBreak/>
        <w:t>деятельность ребёнка, которую он совершает один. Ситуация на рисунке 6 (Укладывание спать в одиночестве) с большим основанием может быть отнесена к ситуациям типа «ребёнок — взрослый». Таким образом, помимо общего вывода об уровне тревожности испытуемого экспериментатор формулирует предположение о том, какие именно отношения являются для ребёнка источником тревожности – детско-родительские (негативный выбор в ситуациях №№ 2, 8, 13) или отношения с другими детьми (ситуации №№ 1, 3, 5, 10,12).</w:t>
      </w:r>
    </w:p>
    <w:p w14:paraId="6089F397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3. Следующий уровень анализа предполагает интерпретацию выборов ребёнка в зависимости от того, какая ситуация связана с негативным опытом. Так, тревогу могут вызывать ситуации, связанные со страхом агрессии, с ревностью к сиблингам, со страхом наказания или нарушенными отношениями с родителями и сверстниками. Необходимо учитывать также, что при выборе лица на дополнительном изображении ребёнок может идентифицировать себя с прорисованным героем (например, с агрессором). Для исключения ошибочной интерпретации экспериментатору следует уточнить у испытуемого, кем бы тот был на рисунке, если бы оказался там.</w:t>
      </w:r>
    </w:p>
    <w:p w14:paraId="2752C465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Анализ выборов ребёнка в различных ситуациях позволяет сформулировать предположение о конкретных источниках его тревоги.</w:t>
      </w:r>
    </w:p>
    <w:p w14:paraId="2D4516AE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>Таким образом, качественный анализ результатов должен содержать информацию об общем уровне тревожности, предполагаемых источниках тревоги в межличностных отношениях ребёнка и указания на возможные причины травматизации.</w:t>
      </w:r>
    </w:p>
    <w:p w14:paraId="4E83EFB2" w14:textId="77777777" w:rsidR="008E59CD" w:rsidRPr="004E7DD5" w:rsidRDefault="008E59CD" w:rsidP="008E59CD">
      <w:pPr>
        <w:rPr>
          <w:rFonts w:ascii="Times New Roman" w:hAnsi="Times New Roman" w:cs="Times New Roman"/>
          <w:sz w:val="28"/>
          <w:szCs w:val="28"/>
        </w:rPr>
      </w:pPr>
      <w:r w:rsidRPr="004E7DD5">
        <w:rPr>
          <w:rFonts w:ascii="Times New Roman" w:hAnsi="Times New Roman" w:cs="Times New Roman"/>
          <w:sz w:val="28"/>
          <w:szCs w:val="28"/>
        </w:rPr>
        <w:t xml:space="preserve">Также при формулировке выводов необходимо учитывать эмоциональное состояние ребёнка на момент обследования, его комментарии и объяснения своего выбора. Эта информация необходима для прояснения причин тревожности и </w:t>
      </w:r>
      <w:proofErr w:type="spellStart"/>
      <w:r w:rsidRPr="004E7DD5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4E7DD5">
        <w:rPr>
          <w:rFonts w:ascii="Times New Roman" w:hAnsi="Times New Roman" w:cs="Times New Roman"/>
          <w:sz w:val="28"/>
          <w:szCs w:val="28"/>
        </w:rPr>
        <w:t xml:space="preserve"> необъективных выводов.</w:t>
      </w:r>
    </w:p>
    <w:p w14:paraId="36BA3D41" w14:textId="77777777" w:rsidR="00127DC5" w:rsidRPr="004E7DD5" w:rsidRDefault="00127DC5">
      <w:pPr>
        <w:rPr>
          <w:rFonts w:ascii="Times New Roman" w:hAnsi="Times New Roman" w:cs="Times New Roman"/>
          <w:sz w:val="28"/>
          <w:szCs w:val="28"/>
        </w:rPr>
      </w:pPr>
    </w:p>
    <w:sectPr w:rsidR="00127DC5" w:rsidRPr="004E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3C"/>
    <w:rsid w:val="00127DC5"/>
    <w:rsid w:val="004E7DD5"/>
    <w:rsid w:val="008E59CD"/>
    <w:rsid w:val="00CC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3D0C"/>
  <w15:chartTrackingRefBased/>
  <w15:docId w15:val="{D5C839AE-8F8E-4621-B7C4-CC043922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Soniy Karp</dc:creator>
  <cp:keywords/>
  <dc:description/>
  <cp:lastModifiedBy>Soniy Karp</cp:lastModifiedBy>
  <cp:revision>4</cp:revision>
  <dcterms:created xsi:type="dcterms:W3CDTF">2022-07-25T14:33:00Z</dcterms:created>
  <dcterms:modified xsi:type="dcterms:W3CDTF">2024-01-19T12:24:00Z</dcterms:modified>
</cp:coreProperties>
</file>